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26" w:rsidRDefault="00BF4D93">
      <w:pPr>
        <w:framePr w:wrap="none" w:vAnchor="page" w:hAnchor="page" w:x="1560" w:y="169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43100" cy="6858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26" w:rsidRDefault="00FB0E9A">
      <w:pPr>
        <w:pStyle w:val="20"/>
        <w:framePr w:w="9307" w:h="659" w:hRule="exact" w:wrap="none" w:vAnchor="page" w:hAnchor="page" w:x="1416" w:y="3618"/>
        <w:shd w:val="clear" w:color="auto" w:fill="auto"/>
        <w:spacing w:after="37" w:line="280" w:lineRule="exact"/>
        <w:ind w:left="740"/>
      </w:pPr>
      <w:bookmarkStart w:id="0" w:name="_GoBack"/>
      <w:r>
        <w:t>№ 68 гимназия окуу- тарбия комплексинде кошумча билим беруу</w:t>
      </w:r>
    </w:p>
    <w:p w:rsidR="00181326" w:rsidRDefault="00FB0E9A">
      <w:pPr>
        <w:pStyle w:val="20"/>
        <w:framePr w:w="9307" w:h="659" w:hRule="exact" w:wrap="none" w:vAnchor="page" w:hAnchor="page" w:x="1416" w:y="3618"/>
        <w:shd w:val="clear" w:color="auto" w:fill="auto"/>
        <w:spacing w:after="0" w:line="280" w:lineRule="exact"/>
        <w:ind w:right="20" w:firstLine="0"/>
        <w:jc w:val="center"/>
      </w:pPr>
      <w:r>
        <w:t>боюнча жобо»</w:t>
      </w:r>
    </w:p>
    <w:bookmarkEnd w:id="0"/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1"/>
        </w:numPr>
        <w:shd w:val="clear" w:color="auto" w:fill="auto"/>
        <w:tabs>
          <w:tab w:val="left" w:pos="378"/>
        </w:tabs>
        <w:spacing w:after="149" w:line="322" w:lineRule="exact"/>
        <w:ind w:firstLine="0"/>
      </w:pPr>
      <w:r>
        <w:t xml:space="preserve">Кошумча. билим беруу кызматы , № 68 гимназия окуу- тарбия </w:t>
      </w:r>
      <w:r>
        <w:t>комплексинде окуган жана окуу учун даярдыкка муктаж болгон же гиназиялык компоненттерди программадан сырткары окутуу учун окуучулардын ата-энелеринин етунучунун(жазуу жузунде) негизинде уюштурулат.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1"/>
        </w:numPr>
        <w:shd w:val="clear" w:color="auto" w:fill="auto"/>
        <w:tabs>
          <w:tab w:val="left" w:pos="369"/>
        </w:tabs>
        <w:spacing w:after="29" w:line="360" w:lineRule="exact"/>
        <w:ind w:firstLine="0"/>
        <w:jc w:val="both"/>
      </w:pPr>
      <w:r>
        <w:t>Кошумча билим беруу кызматы торт багытта:</w:t>
      </w:r>
    </w:p>
    <w:p w:rsidR="00181326" w:rsidRDefault="00FB0E9A">
      <w:pPr>
        <w:pStyle w:val="30"/>
        <w:framePr w:w="9307" w:h="11613" w:hRule="exact" w:wrap="none" w:vAnchor="page" w:hAnchor="page" w:x="1416" w:y="4430"/>
        <w:shd w:val="clear" w:color="auto" w:fill="auto"/>
        <w:spacing w:before="0" w:line="150" w:lineRule="exact"/>
      </w:pPr>
      <w:r>
        <w:t>!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322" w:lineRule="exact"/>
        <w:ind w:left="740"/>
      </w:pPr>
      <w:r>
        <w:t>Окуучуларды окуу планына кирбеген предметтер аркылуу алган билиминин негизинде жендомун, талантын гимназиялык компоненттерди терецдетип окутуу менен арттыруу;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322" w:lineRule="exact"/>
        <w:ind w:left="420" w:firstLine="0"/>
        <w:jc w:val="both"/>
      </w:pPr>
      <w:r>
        <w:t>Окуучулардын билимин профилде даярдоо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322" w:lineRule="exact"/>
        <w:ind w:left="740"/>
      </w:pPr>
      <w:r>
        <w:t>гимназиялык компоненттерди терецдетип окутуу менен окуучула</w:t>
      </w:r>
      <w:r>
        <w:t>рдын билим сапатын арттыруусуна комок керсетуу;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2"/>
        </w:numPr>
        <w:shd w:val="clear" w:color="auto" w:fill="auto"/>
        <w:tabs>
          <w:tab w:val="left" w:pos="787"/>
        </w:tabs>
        <w:spacing w:after="180" w:line="322" w:lineRule="exact"/>
        <w:ind w:left="420" w:firstLine="0"/>
        <w:jc w:val="both"/>
      </w:pPr>
      <w:r>
        <w:t>Мектепке даярдоо багытында уюштурулат.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1"/>
        </w:numPr>
        <w:shd w:val="clear" w:color="auto" w:fill="auto"/>
        <w:tabs>
          <w:tab w:val="left" w:pos="369"/>
        </w:tabs>
        <w:spacing w:after="180" w:line="322" w:lineRule="exact"/>
        <w:ind w:firstLine="0"/>
        <w:jc w:val="both"/>
      </w:pPr>
      <w:r>
        <w:t>Кошумча билим беруу, окуучулардын каалаган багытта тандаган предмета боюнча группалык жана жекелик турдо уюштурулат.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1"/>
        </w:numPr>
        <w:shd w:val="clear" w:color="auto" w:fill="auto"/>
        <w:tabs>
          <w:tab w:val="left" w:pos="373"/>
        </w:tabs>
        <w:spacing w:after="180" w:line="322" w:lineRule="exact"/>
        <w:ind w:firstLine="0"/>
      </w:pPr>
      <w:r>
        <w:t xml:space="preserve">Кошумча билим беруунун календардык, окуу </w:t>
      </w:r>
      <w:r>
        <w:t>пландары гимназия мектебинин директору тарабынан бекитилет. Автордук программалар билим беруу мекемелеринин чечими болгондо гана окутулат.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1"/>
        </w:numPr>
        <w:shd w:val="clear" w:color="auto" w:fill="auto"/>
        <w:tabs>
          <w:tab w:val="left" w:pos="378"/>
        </w:tabs>
        <w:spacing w:after="184" w:line="322" w:lineRule="exact"/>
        <w:ind w:firstLine="0"/>
      </w:pPr>
      <w:r>
        <w:t xml:space="preserve">Кошумча билим беруу окуучунун сабактан бош мезгилинде сабактан тышкаркы чурга ылайык уюштурулат. Кошумча билим беруу </w:t>
      </w:r>
      <w:r>
        <w:t>боюнча атайын окуу «жугуртмосу» тузулот.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1"/>
        </w:numPr>
        <w:shd w:val="clear" w:color="auto" w:fill="auto"/>
        <w:tabs>
          <w:tab w:val="left" w:pos="388"/>
        </w:tabs>
        <w:spacing w:after="180" w:line="317" w:lineRule="exact"/>
        <w:ind w:firstLine="0"/>
      </w:pPr>
      <w:r>
        <w:t>Кошумча билим беруудо ар бир окуучуга жумасына эки предметен ашык тандоого жол берилбейт.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1"/>
        </w:numPr>
        <w:shd w:val="clear" w:color="auto" w:fill="auto"/>
        <w:tabs>
          <w:tab w:val="left" w:pos="369"/>
        </w:tabs>
        <w:spacing w:after="176" w:line="317" w:lineRule="exact"/>
        <w:ind w:firstLine="0"/>
      </w:pPr>
      <w:r>
        <w:t>Кошумча билим беруу учун жогорку категория даты, чыгармачыл, кесиптик чеберчилиги жогору, педагогикалык эмгек стажысы 3 жылды</w:t>
      </w:r>
      <w:r>
        <w:t>н жогору болгон мугалимдер тартылат.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1"/>
        </w:numPr>
        <w:shd w:val="clear" w:color="auto" w:fill="auto"/>
        <w:tabs>
          <w:tab w:val="left" w:pos="383"/>
        </w:tabs>
        <w:spacing w:after="173" w:line="322" w:lineRule="exact"/>
        <w:ind w:firstLine="0"/>
        <w:jc w:val="both"/>
      </w:pPr>
      <w:r>
        <w:t>Кошумча билим берууге окуучу жана ата-энесинин оз каалоолору боюнча мугалимди тандоого жол берилет.</w:t>
      </w:r>
    </w:p>
    <w:p w:rsidR="00181326" w:rsidRDefault="00FB0E9A">
      <w:pPr>
        <w:pStyle w:val="20"/>
        <w:framePr w:w="9307" w:h="11613" w:hRule="exact" w:wrap="none" w:vAnchor="page" w:hAnchor="page" w:x="1416" w:y="443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331" w:lineRule="exact"/>
        <w:ind w:firstLine="0"/>
      </w:pPr>
      <w:r>
        <w:t xml:space="preserve">Окуучулар учун кошумча билим беруу боюнча мугалим менен директордун ортосунда келишим тузуунун негизинде </w:t>
      </w:r>
      <w:r>
        <w:t>жургузулот.</w:t>
      </w:r>
    </w:p>
    <w:p w:rsidR="00181326" w:rsidRDefault="00BF4D93">
      <w:pPr>
        <w:rPr>
          <w:sz w:val="2"/>
          <w:szCs w:val="2"/>
        </w:rPr>
        <w:sectPr w:rsidR="001813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4424680</wp:posOffset>
            </wp:positionH>
            <wp:positionV relativeFrom="page">
              <wp:posOffset>668020</wp:posOffset>
            </wp:positionV>
            <wp:extent cx="2365375" cy="1432560"/>
            <wp:effectExtent l="0" t="0" r="0" b="0"/>
            <wp:wrapNone/>
            <wp:docPr id="3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326" w:rsidRDefault="00FB0E9A">
      <w:pPr>
        <w:pStyle w:val="20"/>
        <w:framePr w:w="9317" w:h="11704" w:hRule="exact" w:wrap="none" w:vAnchor="page" w:hAnchor="page" w:x="1103" w:y="1287"/>
        <w:numPr>
          <w:ilvl w:val="0"/>
          <w:numId w:val="1"/>
        </w:numPr>
        <w:shd w:val="clear" w:color="auto" w:fill="auto"/>
        <w:tabs>
          <w:tab w:val="left" w:pos="466"/>
        </w:tabs>
        <w:spacing w:line="322" w:lineRule="exact"/>
        <w:ind w:firstLine="0"/>
      </w:pPr>
      <w:r>
        <w:lastRenderedPageBreak/>
        <w:t xml:space="preserve">Кошумча билим беруу кызматы учун телене турган акы, ата-энелер менен гимназия мектебинин директорунун кол койгон келишиминин негизинде жана монополияга карты саясат боюнча мамлекеттик комиссия тарабынан бекитилген баанын </w:t>
      </w:r>
      <w:r>
        <w:t>негизинде, окуучулар тиешелуу сааттарды мугалим тарабынан алгандан кийин гана теленет.</w:t>
      </w:r>
    </w:p>
    <w:p w:rsidR="00181326" w:rsidRDefault="00FB0E9A">
      <w:pPr>
        <w:pStyle w:val="20"/>
        <w:framePr w:w="9317" w:h="11704" w:hRule="exact" w:wrap="none" w:vAnchor="page" w:hAnchor="page" w:x="1103" w:y="1287"/>
        <w:numPr>
          <w:ilvl w:val="0"/>
          <w:numId w:val="1"/>
        </w:numPr>
        <w:shd w:val="clear" w:color="auto" w:fill="auto"/>
        <w:tabs>
          <w:tab w:val="left" w:pos="514"/>
        </w:tabs>
        <w:spacing w:after="116" w:line="322" w:lineRule="exact"/>
        <w:ind w:firstLine="0"/>
      </w:pPr>
      <w:r>
        <w:t>Кошумча билим берууну кызматы боюнча штаттык расписание Кыргыз Республикасынын билим беруу министирлигинин 9.09.2003 жылдагы № '844/1 буйругуна жана билим беруу мекемеле</w:t>
      </w:r>
      <w:r>
        <w:t>риндеги бюджеттик эмес каражаттар женундегу жобосуна ылайык мектеп-гимназиясынын ата-энелер комитетинин макулдугу менен гимназия мектебинин директору тарабынан бекитилет.</w:t>
      </w:r>
    </w:p>
    <w:p w:rsidR="00181326" w:rsidRDefault="00FB0E9A">
      <w:pPr>
        <w:pStyle w:val="20"/>
        <w:framePr w:w="9317" w:h="11704" w:hRule="exact" w:wrap="none" w:vAnchor="page" w:hAnchor="page" w:x="1103" w:y="1287"/>
        <w:numPr>
          <w:ilvl w:val="0"/>
          <w:numId w:val="1"/>
        </w:numPr>
        <w:shd w:val="clear" w:color="auto" w:fill="auto"/>
        <w:tabs>
          <w:tab w:val="left" w:pos="462"/>
        </w:tabs>
        <w:spacing w:after="116" w:line="326" w:lineRule="exact"/>
        <w:ind w:firstLine="0"/>
      </w:pPr>
      <w:r>
        <w:t>Гимназия -мектеби'нин директору Гимназиялык кецеш менен бирдикте кошумча билим берууд</w:t>
      </w:r>
      <w:r>
        <w:t>ен тушкен каражатты белуштуруу укугуна ээ.</w:t>
      </w:r>
    </w:p>
    <w:p w:rsidR="00181326" w:rsidRDefault="00FB0E9A">
      <w:pPr>
        <w:pStyle w:val="20"/>
        <w:framePr w:w="9317" w:h="11704" w:hRule="exact" w:wrap="none" w:vAnchor="page" w:hAnchor="page" w:x="1103" w:y="1287"/>
        <w:numPr>
          <w:ilvl w:val="0"/>
          <w:numId w:val="1"/>
        </w:numPr>
        <w:shd w:val="clear" w:color="auto" w:fill="auto"/>
        <w:tabs>
          <w:tab w:val="left" w:pos="466"/>
        </w:tabs>
        <w:spacing w:line="331" w:lineRule="exact"/>
        <w:ind w:firstLine="0"/>
      </w:pPr>
      <w:r>
        <w:t>Киреше чыгаша боюнча гимназия -мектебинин бухгалтери аркылуу тузулет, жана кошумча билим беруу боюнча тузулуген сметанын негизинде жургузулет.</w:t>
      </w:r>
    </w:p>
    <w:p w:rsidR="00181326" w:rsidRDefault="00FB0E9A">
      <w:pPr>
        <w:pStyle w:val="20"/>
        <w:framePr w:w="9317" w:h="11704" w:hRule="exact" w:wrap="none" w:vAnchor="page" w:hAnchor="page" w:x="1103" w:y="1287"/>
        <w:shd w:val="clear" w:color="auto" w:fill="auto"/>
        <w:spacing w:after="124" w:line="331" w:lineRule="exact"/>
        <w:ind w:firstLine="0"/>
      </w:pPr>
      <w:r>
        <w:t xml:space="preserve">. 14.Кошумча билим беруу кызматы боюнча тузулген </w:t>
      </w:r>
      <w:r>
        <w:t>киреше-чыгаша тузулген смета Ленин райондук финансы белуму тарабынан бекитилет. ,</w:t>
      </w:r>
    </w:p>
    <w:p w:rsidR="00181326" w:rsidRDefault="00FB0E9A">
      <w:pPr>
        <w:pStyle w:val="20"/>
        <w:framePr w:w="9317" w:h="11704" w:hRule="exact" w:wrap="none" w:vAnchor="page" w:hAnchor="page" w:x="1103" w:y="1287"/>
        <w:numPr>
          <w:ilvl w:val="0"/>
          <w:numId w:val="3"/>
        </w:numPr>
        <w:shd w:val="clear" w:color="auto" w:fill="auto"/>
        <w:tabs>
          <w:tab w:val="left" w:pos="457"/>
        </w:tabs>
        <w:spacing w:after="116" w:line="326" w:lineRule="exact"/>
        <w:ind w:firstLine="0"/>
      </w:pPr>
      <w:r>
        <w:t xml:space="preserve">Кошумча билим беруу кызматы боюнча педагогикалык жааматтын, окуучулардын, ата-энелердин укуктары , милдеттери КРнын «Билим женундегу мыйзамы» боюнча 17,26,27,29 статьяларына </w:t>
      </w:r>
      <w:r>
        <w:t>ылайык аныкталат.</w:t>
      </w:r>
    </w:p>
    <w:p w:rsidR="00181326" w:rsidRDefault="00FB0E9A">
      <w:pPr>
        <w:pStyle w:val="20"/>
        <w:framePr w:w="9317" w:h="11704" w:hRule="exact" w:wrap="none" w:vAnchor="page" w:hAnchor="page" w:x="1103" w:y="1287"/>
        <w:numPr>
          <w:ilvl w:val="0"/>
          <w:numId w:val="3"/>
        </w:numPr>
        <w:shd w:val="clear" w:color="auto" w:fill="auto"/>
        <w:tabs>
          <w:tab w:val="left" w:pos="466"/>
        </w:tabs>
        <w:spacing w:after="124" w:line="331" w:lineRule="exact"/>
        <w:ind w:firstLine="0"/>
      </w:pPr>
      <w:r>
        <w:t>Кошумча билим беруу кызматынын иш кагаздары Кыргыз Республикасынын билим беруу министирлигинин 9.09.2003 жылдагы № 844/1 буйругуна жана Бишкек шаардык Билим беруу башкармалыгынын талаптарына ылайык жургузулет.</w:t>
      </w:r>
    </w:p>
    <w:p w:rsidR="00181326" w:rsidRDefault="00FB0E9A">
      <w:pPr>
        <w:pStyle w:val="20"/>
        <w:framePr w:w="9317" w:h="11704" w:hRule="exact" w:wrap="none" w:vAnchor="page" w:hAnchor="page" w:x="1103" w:y="1287"/>
        <w:numPr>
          <w:ilvl w:val="0"/>
          <w:numId w:val="3"/>
        </w:numPr>
        <w:shd w:val="clear" w:color="auto" w:fill="auto"/>
        <w:tabs>
          <w:tab w:val="left" w:pos="466"/>
        </w:tabs>
        <w:spacing w:line="326" w:lineRule="exact"/>
        <w:ind w:firstLine="0"/>
      </w:pPr>
      <w:r>
        <w:t>Мамлекеттик статистика орган</w:t>
      </w:r>
      <w:r>
        <w:t>дарынын , социалдык фонддорунун тартибине ылайык кошумча билим беруу кызматынын иштери тууралуу отчёттор ез убагында жургузулет.</w:t>
      </w:r>
    </w:p>
    <w:p w:rsidR="00181326" w:rsidRDefault="00FB0E9A">
      <w:pPr>
        <w:pStyle w:val="20"/>
        <w:framePr w:w="9317" w:h="11704" w:hRule="exact" w:wrap="none" w:vAnchor="page" w:hAnchor="page" w:x="1103" w:y="1287"/>
        <w:numPr>
          <w:ilvl w:val="0"/>
          <w:numId w:val="3"/>
        </w:numPr>
        <w:shd w:val="clear" w:color="auto" w:fill="auto"/>
        <w:tabs>
          <w:tab w:val="left" w:pos="447"/>
          <w:tab w:val="left" w:pos="9058"/>
        </w:tabs>
        <w:spacing w:after="0" w:line="326" w:lineRule="exact"/>
        <w:ind w:firstLine="0"/>
        <w:jc w:val="both"/>
      </w:pPr>
      <w:r>
        <w:t>Кошумча билим беруу боюнча баа тарифтери КРнын екметунун</w:t>
      </w:r>
      <w:r>
        <w:tab/>
        <w:t>,</w:t>
      </w:r>
    </w:p>
    <w:p w:rsidR="00181326" w:rsidRDefault="00FB0E9A">
      <w:pPr>
        <w:pStyle w:val="20"/>
        <w:framePr w:w="9317" w:h="11704" w:hRule="exact" w:wrap="none" w:vAnchor="page" w:hAnchor="page" w:x="1103" w:y="1287"/>
        <w:shd w:val="clear" w:color="auto" w:fill="auto"/>
        <w:spacing w:after="0" w:line="326" w:lineRule="exact"/>
        <w:ind w:firstLine="0"/>
      </w:pPr>
      <w:r>
        <w:t xml:space="preserve">алдындагы монополияга карты саясат боюнча мамлекеттик </w:t>
      </w:r>
      <w:r>
        <w:t>комиссиянын башкармасы тарабынан аныкталат.</w:t>
      </w:r>
    </w:p>
    <w:p w:rsidR="00181326" w:rsidRDefault="00181326">
      <w:pPr>
        <w:rPr>
          <w:sz w:val="2"/>
          <w:szCs w:val="2"/>
        </w:rPr>
      </w:pPr>
    </w:p>
    <w:sectPr w:rsidR="001813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E9A" w:rsidRDefault="00FB0E9A">
      <w:r>
        <w:separator/>
      </w:r>
    </w:p>
  </w:endnote>
  <w:endnote w:type="continuationSeparator" w:id="0">
    <w:p w:rsidR="00FB0E9A" w:rsidRDefault="00FB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E9A" w:rsidRDefault="00FB0E9A"/>
  </w:footnote>
  <w:footnote w:type="continuationSeparator" w:id="0">
    <w:p w:rsidR="00FB0E9A" w:rsidRDefault="00FB0E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7FA"/>
    <w:multiLevelType w:val="multilevel"/>
    <w:tmpl w:val="5D9CA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4506C4"/>
    <w:multiLevelType w:val="multilevel"/>
    <w:tmpl w:val="8556D9B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8F7366"/>
    <w:multiLevelType w:val="multilevel"/>
    <w:tmpl w:val="BE902F8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26"/>
    <w:rsid w:val="00181326"/>
    <w:rsid w:val="00BF4D93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7992-1181-429D-BF32-515E524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8pt">
    <w:name w:val="Основной текст (2) + Corbel;18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right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2021-12-27T07:04:00Z</dcterms:created>
  <dcterms:modified xsi:type="dcterms:W3CDTF">2021-12-27T07:04:00Z</dcterms:modified>
</cp:coreProperties>
</file>